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C9" w:rsidRPr="00500A88" w:rsidRDefault="00500A88" w:rsidP="00B44E90">
      <w:pPr>
        <w:pStyle w:val="cmjNASLOV"/>
        <w:rPr>
          <w:lang w:val="hr-HR"/>
        </w:rPr>
      </w:pPr>
      <w:r w:rsidRPr="00500A88">
        <w:rPr>
          <w:lang w:val="hr-HR"/>
        </w:rPr>
        <w:t>Asocijacija polimorfnih varijanti</w:t>
      </w:r>
      <w:r w:rsidR="008C1CF2">
        <w:rPr>
          <w:lang w:val="hr-HR"/>
        </w:rPr>
        <w:t xml:space="preserve"> gena transportera ponovne pohrane serotonina</w:t>
      </w:r>
      <w:r w:rsidRPr="00500A88">
        <w:rPr>
          <w:lang w:val="hr-HR"/>
        </w:rPr>
        <w:t xml:space="preserve"> </w:t>
      </w:r>
      <w:r>
        <w:rPr>
          <w:lang w:val="hr-HR"/>
        </w:rPr>
        <w:t>s Crohnovom bolesti</w:t>
      </w:r>
      <w:r w:rsidR="000658C9" w:rsidRPr="00500A88">
        <w:rPr>
          <w:lang w:val="hr-HR"/>
        </w:rPr>
        <w:t xml:space="preserve">: </w:t>
      </w:r>
      <w:r>
        <w:rPr>
          <w:lang w:val="hr-HR"/>
        </w:rPr>
        <w:t>retrospektivno istraživanje parova</w:t>
      </w:r>
    </w:p>
    <w:p w:rsidR="000658C9" w:rsidRPr="00500A88" w:rsidRDefault="00500A88" w:rsidP="00B44E90">
      <w:pPr>
        <w:pStyle w:val="cmjTEXT"/>
        <w:rPr>
          <w:lang w:val="hr-HR"/>
        </w:rPr>
      </w:pPr>
      <w:r>
        <w:rPr>
          <w:b/>
          <w:lang w:val="hr-HR"/>
        </w:rPr>
        <w:t>Cilj</w:t>
      </w:r>
      <w:r w:rsidR="000658C9" w:rsidRPr="00500A88">
        <w:rPr>
          <w:lang w:val="hr-HR"/>
        </w:rPr>
        <w:t xml:space="preserve"> </w:t>
      </w:r>
      <w:r>
        <w:rPr>
          <w:lang w:val="hr-HR"/>
        </w:rPr>
        <w:t xml:space="preserve">Analizirati distribuciju </w:t>
      </w:r>
      <w:proofErr w:type="spellStart"/>
      <w:r>
        <w:rPr>
          <w:lang w:val="hr-HR"/>
        </w:rPr>
        <w:t>polimorfizama</w:t>
      </w:r>
      <w:proofErr w:type="spellEnd"/>
      <w:r>
        <w:rPr>
          <w:lang w:val="hr-HR"/>
        </w:rPr>
        <w:t xml:space="preserve"> gena </w:t>
      </w:r>
      <w:r w:rsidR="000658C9" w:rsidRPr="00500A88">
        <w:rPr>
          <w:i/>
          <w:lang w:val="hr-HR"/>
        </w:rPr>
        <w:t>SLC6A4</w:t>
      </w:r>
      <w:r>
        <w:rPr>
          <w:lang w:val="hr-HR"/>
        </w:rPr>
        <w:t xml:space="preserve"> kod pacijenata s Crohnovom bolesti</w:t>
      </w:r>
      <w:r w:rsidR="000658C9" w:rsidRPr="00500A88">
        <w:rPr>
          <w:lang w:val="hr-HR"/>
        </w:rPr>
        <w:t xml:space="preserve"> </w:t>
      </w:r>
      <w:r>
        <w:rPr>
          <w:lang w:val="hr-HR"/>
        </w:rPr>
        <w:t xml:space="preserve">i njihovu povezanost s </w:t>
      </w:r>
      <w:r w:rsidR="00E55100">
        <w:rPr>
          <w:lang w:val="hr-HR"/>
        </w:rPr>
        <w:t xml:space="preserve">tom </w:t>
      </w:r>
      <w:r>
        <w:rPr>
          <w:lang w:val="hr-HR"/>
        </w:rPr>
        <w:t>bole</w:t>
      </w:r>
      <w:r w:rsidR="00E8505E">
        <w:rPr>
          <w:lang w:val="hr-HR"/>
        </w:rPr>
        <w:t>sti.</w:t>
      </w:r>
    </w:p>
    <w:p w:rsidR="000658C9" w:rsidRPr="00500A88" w:rsidRDefault="00000511" w:rsidP="00B44E90">
      <w:pPr>
        <w:pStyle w:val="cmjTEXT"/>
        <w:rPr>
          <w:lang w:val="hr-HR"/>
        </w:rPr>
      </w:pPr>
      <w:r>
        <w:rPr>
          <w:b/>
          <w:lang w:val="hr-HR"/>
        </w:rPr>
        <w:t>Postupci</w:t>
      </w:r>
      <w:r w:rsidR="000658C9" w:rsidRPr="00500A88">
        <w:rPr>
          <w:lang w:val="hr-HR"/>
        </w:rPr>
        <w:t xml:space="preserve"> </w:t>
      </w:r>
      <w:r>
        <w:rPr>
          <w:lang w:val="hr-HR"/>
        </w:rPr>
        <w:t xml:space="preserve">Odredili smo </w:t>
      </w:r>
      <w:r w:rsidR="00E8505E">
        <w:rPr>
          <w:lang w:val="hr-HR"/>
        </w:rPr>
        <w:t>prisutnost</w:t>
      </w:r>
      <w:r>
        <w:rPr>
          <w:lang w:val="hr-HR"/>
        </w:rPr>
        <w:t xml:space="preserve">/odsutnost </w:t>
      </w:r>
      <w:r w:rsidR="001B7069">
        <w:rPr>
          <w:lang w:val="hr-HR"/>
        </w:rPr>
        <w:t xml:space="preserve">polimorfnih </w:t>
      </w:r>
      <w:proofErr w:type="spellStart"/>
      <w:r w:rsidR="000658C9" w:rsidRPr="00500A88">
        <w:rPr>
          <w:lang w:val="hr-HR"/>
        </w:rPr>
        <w:t>promot</w:t>
      </w:r>
      <w:r w:rsidR="00E8505E">
        <w:rPr>
          <w:lang w:val="hr-HR"/>
        </w:rPr>
        <w:t>orskih</w:t>
      </w:r>
      <w:proofErr w:type="spellEnd"/>
      <w:r w:rsidR="000658C9" w:rsidRPr="00500A88">
        <w:rPr>
          <w:lang w:val="hr-HR"/>
        </w:rPr>
        <w:t xml:space="preserve"> </w:t>
      </w:r>
      <w:r w:rsidR="001B7069">
        <w:rPr>
          <w:lang w:val="hr-HR"/>
        </w:rPr>
        <w:t xml:space="preserve">varijanti </w:t>
      </w:r>
      <w:r w:rsidR="000658C9" w:rsidRPr="00500A88">
        <w:rPr>
          <w:lang w:val="hr-HR"/>
        </w:rPr>
        <w:t>(</w:t>
      </w:r>
      <w:r w:rsidR="000658C9" w:rsidRPr="00500A88">
        <w:rPr>
          <w:i/>
          <w:lang w:val="hr-HR"/>
        </w:rPr>
        <w:t>5-HTTLPR, rs25531</w:t>
      </w:r>
      <w:r w:rsidR="000658C9" w:rsidRPr="00500A88">
        <w:rPr>
          <w:lang w:val="hr-HR"/>
        </w:rPr>
        <w:t xml:space="preserve">) </w:t>
      </w:r>
      <w:r w:rsidR="001B7069">
        <w:rPr>
          <w:lang w:val="hr-HR"/>
        </w:rPr>
        <w:t>i varijanti</w:t>
      </w:r>
      <w:r w:rsidR="000658C9" w:rsidRPr="00500A88">
        <w:rPr>
          <w:lang w:val="hr-HR"/>
        </w:rPr>
        <w:t xml:space="preserve"> </w:t>
      </w:r>
      <w:proofErr w:type="spellStart"/>
      <w:r w:rsidR="000658C9" w:rsidRPr="00500A88">
        <w:rPr>
          <w:lang w:val="hr-HR"/>
        </w:rPr>
        <w:t>intron</w:t>
      </w:r>
      <w:r w:rsidR="001B7069">
        <w:rPr>
          <w:lang w:val="hr-HR"/>
        </w:rPr>
        <w:t>a</w:t>
      </w:r>
      <w:proofErr w:type="spellEnd"/>
      <w:r w:rsidR="000658C9" w:rsidRPr="00500A88">
        <w:rPr>
          <w:lang w:val="hr-HR"/>
        </w:rPr>
        <w:t xml:space="preserve"> 2 (</w:t>
      </w:r>
      <w:r w:rsidR="000658C9" w:rsidRPr="00500A88">
        <w:rPr>
          <w:i/>
          <w:lang w:val="hr-HR"/>
        </w:rPr>
        <w:t>STin2 VNTR</w:t>
      </w:r>
      <w:r w:rsidR="000658C9" w:rsidRPr="00500A88">
        <w:rPr>
          <w:lang w:val="hr-HR"/>
        </w:rPr>
        <w:t xml:space="preserve">) </w:t>
      </w:r>
      <w:r>
        <w:rPr>
          <w:lang w:val="hr-HR"/>
        </w:rPr>
        <w:t>gena</w:t>
      </w:r>
      <w:r w:rsidR="000658C9" w:rsidRPr="00500A88">
        <w:rPr>
          <w:lang w:val="hr-HR"/>
        </w:rPr>
        <w:t xml:space="preserve"> </w:t>
      </w:r>
      <w:r w:rsidR="000658C9" w:rsidRPr="00500A88">
        <w:rPr>
          <w:i/>
          <w:lang w:val="hr-HR"/>
        </w:rPr>
        <w:t>SLC6A4</w:t>
      </w:r>
      <w:r w:rsidR="000658C9" w:rsidRPr="00500A88">
        <w:rPr>
          <w:lang w:val="hr-HR"/>
        </w:rPr>
        <w:t xml:space="preserve"> </w:t>
      </w:r>
      <w:r>
        <w:rPr>
          <w:lang w:val="hr-HR"/>
        </w:rPr>
        <w:t xml:space="preserve">u retrospektivnom istraživanju parova koje je uključilo </w:t>
      </w:r>
      <w:r w:rsidR="000658C9" w:rsidRPr="00500A88">
        <w:rPr>
          <w:lang w:val="hr-HR"/>
        </w:rPr>
        <w:t xml:space="preserve">192 </w:t>
      </w:r>
      <w:r>
        <w:rPr>
          <w:lang w:val="hr-HR"/>
        </w:rPr>
        <w:t>pacijenta s Crohnovom bole</w:t>
      </w:r>
      <w:r w:rsidR="00E55100">
        <w:rPr>
          <w:lang w:val="hr-HR"/>
        </w:rPr>
        <w:t>sti</w:t>
      </w:r>
      <w:r w:rsidR="001B7069">
        <w:rPr>
          <w:lang w:val="hr-HR"/>
        </w:rPr>
        <w:t xml:space="preserve"> i</w:t>
      </w:r>
      <w:r>
        <w:rPr>
          <w:lang w:val="hr-HR"/>
        </w:rPr>
        <w:t xml:space="preserve"> 157 zdravih kontrolnih ispitanika</w:t>
      </w:r>
      <w:r w:rsidR="000658C9" w:rsidRPr="00500A88">
        <w:rPr>
          <w:lang w:val="hr-HR"/>
        </w:rPr>
        <w:t xml:space="preserve">. </w:t>
      </w:r>
      <w:proofErr w:type="spellStart"/>
      <w:r>
        <w:rPr>
          <w:lang w:val="hr-HR"/>
        </w:rPr>
        <w:t>Genotipiziranje</w:t>
      </w:r>
      <w:proofErr w:type="spellEnd"/>
      <w:r>
        <w:rPr>
          <w:lang w:val="hr-HR"/>
        </w:rPr>
        <w:t xml:space="preserve"> je provedeno </w:t>
      </w:r>
      <w:proofErr w:type="spellStart"/>
      <w:r>
        <w:rPr>
          <w:lang w:val="hr-HR"/>
        </w:rPr>
        <w:t>polimeraznom</w:t>
      </w:r>
      <w:proofErr w:type="spellEnd"/>
      <w:r>
        <w:rPr>
          <w:lang w:val="hr-HR"/>
        </w:rPr>
        <w:t xml:space="preserve"> lančanom reakcijom. Asocijacija </w:t>
      </w:r>
      <w:proofErr w:type="spellStart"/>
      <w:r>
        <w:rPr>
          <w:lang w:val="hr-HR"/>
        </w:rPr>
        <w:t>polimorfizama</w:t>
      </w:r>
      <w:proofErr w:type="spellEnd"/>
      <w:r>
        <w:rPr>
          <w:lang w:val="hr-HR"/>
        </w:rPr>
        <w:t xml:space="preserve"> s </w:t>
      </w:r>
      <w:proofErr w:type="spellStart"/>
      <w:r>
        <w:rPr>
          <w:lang w:val="hr-HR"/>
        </w:rPr>
        <w:t>Crohnovom</w:t>
      </w:r>
      <w:proofErr w:type="spellEnd"/>
      <w:r>
        <w:rPr>
          <w:lang w:val="hr-HR"/>
        </w:rPr>
        <w:t xml:space="preserve"> bole</w:t>
      </w:r>
      <w:r w:rsidR="00E55100">
        <w:rPr>
          <w:lang w:val="hr-HR"/>
        </w:rPr>
        <w:t>sti</w:t>
      </w:r>
      <w:r>
        <w:rPr>
          <w:lang w:val="hr-HR"/>
        </w:rPr>
        <w:t xml:space="preserve"> i njenim podtipovima analizirana je</w:t>
      </w:r>
      <w:r w:rsidR="000658C9" w:rsidRPr="00500A88">
        <w:rPr>
          <w:lang w:val="hr-HR"/>
        </w:rPr>
        <w:t xml:space="preserve"> χ</w:t>
      </w:r>
      <w:r w:rsidR="000658C9" w:rsidRPr="00500A88">
        <w:rPr>
          <w:vertAlign w:val="superscript"/>
          <w:lang w:val="hr-HR"/>
        </w:rPr>
        <w:t>2</w:t>
      </w:r>
      <w:r w:rsidR="000658C9" w:rsidRPr="00500A88">
        <w:rPr>
          <w:lang w:val="hr-HR"/>
        </w:rPr>
        <w:t xml:space="preserve"> </w:t>
      </w:r>
      <w:r w:rsidR="00E55100">
        <w:rPr>
          <w:lang w:val="hr-HR"/>
        </w:rPr>
        <w:t>i</w:t>
      </w:r>
      <w:r w:rsidR="000658C9" w:rsidRPr="00500A88">
        <w:rPr>
          <w:lang w:val="hr-HR"/>
        </w:rPr>
        <w:t xml:space="preserve"> </w:t>
      </w:r>
      <w:proofErr w:type="spellStart"/>
      <w:r w:rsidR="000658C9" w:rsidRPr="00500A88">
        <w:rPr>
          <w:lang w:val="hr-HR"/>
        </w:rPr>
        <w:t>Fisher</w:t>
      </w:r>
      <w:r>
        <w:rPr>
          <w:lang w:val="hr-HR"/>
        </w:rPr>
        <w:t>ovim</w:t>
      </w:r>
      <w:proofErr w:type="spellEnd"/>
      <w:r>
        <w:rPr>
          <w:lang w:val="hr-HR"/>
        </w:rPr>
        <w:t xml:space="preserve"> egzaktnim testom</w:t>
      </w:r>
      <w:r w:rsidR="000658C9" w:rsidRPr="00500A88">
        <w:rPr>
          <w:lang w:val="hr-HR"/>
        </w:rPr>
        <w:t xml:space="preserve">, </w:t>
      </w:r>
      <w:r>
        <w:rPr>
          <w:lang w:val="hr-HR"/>
        </w:rPr>
        <w:t>binarnom logističkom regresijom</w:t>
      </w:r>
      <w:r w:rsidR="000658C9" w:rsidRPr="00500A88">
        <w:rPr>
          <w:lang w:val="hr-HR"/>
        </w:rPr>
        <w:t xml:space="preserve">, </w:t>
      </w:r>
      <w:r>
        <w:rPr>
          <w:lang w:val="hr-HR"/>
        </w:rPr>
        <w:t xml:space="preserve">i analizom </w:t>
      </w:r>
      <w:proofErr w:type="spellStart"/>
      <w:r>
        <w:rPr>
          <w:lang w:val="hr-HR"/>
        </w:rPr>
        <w:t>haplotipova</w:t>
      </w:r>
      <w:proofErr w:type="spellEnd"/>
      <w:r>
        <w:rPr>
          <w:lang w:val="hr-HR"/>
        </w:rPr>
        <w:t xml:space="preserve">. </w:t>
      </w:r>
    </w:p>
    <w:p w:rsidR="00636DA0" w:rsidRDefault="000658C9" w:rsidP="00B44E90">
      <w:pPr>
        <w:pStyle w:val="cmjTEXT"/>
        <w:rPr>
          <w:lang w:val="hr-HR"/>
        </w:rPr>
      </w:pPr>
      <w:r w:rsidRPr="00500A88">
        <w:rPr>
          <w:b/>
          <w:lang w:val="hr-HR"/>
        </w:rPr>
        <w:t>Re</w:t>
      </w:r>
      <w:r w:rsidR="000F3A78">
        <w:rPr>
          <w:b/>
          <w:lang w:val="hr-HR"/>
        </w:rPr>
        <w:t>zultat</w:t>
      </w:r>
      <w:r w:rsidR="00430DEA">
        <w:rPr>
          <w:b/>
          <w:lang w:val="hr-HR"/>
        </w:rPr>
        <w:t>i</w:t>
      </w:r>
      <w:r w:rsidR="000F3A78">
        <w:rPr>
          <w:b/>
          <w:lang w:val="hr-HR"/>
        </w:rPr>
        <w:t xml:space="preserve"> </w:t>
      </w:r>
      <w:r w:rsidR="000F3A78">
        <w:rPr>
          <w:lang w:val="hr-HR"/>
        </w:rPr>
        <w:t>Skupina pacijenata s Crohnovom bole</w:t>
      </w:r>
      <w:r w:rsidR="008C1CF2">
        <w:rPr>
          <w:lang w:val="hr-HR"/>
        </w:rPr>
        <w:t>sti</w:t>
      </w:r>
      <w:r w:rsidRPr="00500A88">
        <w:rPr>
          <w:lang w:val="hr-HR"/>
        </w:rPr>
        <w:t xml:space="preserve"> </w:t>
      </w:r>
      <w:r w:rsidR="000F3A78">
        <w:rPr>
          <w:lang w:val="hr-HR"/>
        </w:rPr>
        <w:t>i kontrolna skupina bile su slične po spolu</w:t>
      </w:r>
      <w:r w:rsidRPr="00500A88">
        <w:rPr>
          <w:lang w:val="hr-HR"/>
        </w:rPr>
        <w:t xml:space="preserve"> (88 [45</w:t>
      </w:r>
      <w:r w:rsidR="000F3A78">
        <w:rPr>
          <w:lang w:val="hr-HR"/>
        </w:rPr>
        <w:t>,</w:t>
      </w:r>
      <w:r w:rsidRPr="00500A88">
        <w:rPr>
          <w:lang w:val="hr-HR"/>
        </w:rPr>
        <w:t>8%]</w:t>
      </w:r>
      <w:r w:rsidR="000F3A78">
        <w:rPr>
          <w:lang w:val="hr-HR"/>
        </w:rPr>
        <w:t xml:space="preserve"> </w:t>
      </w:r>
      <w:r w:rsidR="008C1CF2">
        <w:rPr>
          <w:lang w:val="hr-HR"/>
        </w:rPr>
        <w:t>pacijentica</w:t>
      </w:r>
      <w:r w:rsidR="000F3A78">
        <w:rPr>
          <w:lang w:val="hr-HR"/>
        </w:rPr>
        <w:t xml:space="preserve"> i</w:t>
      </w:r>
      <w:r w:rsidRPr="00500A88">
        <w:rPr>
          <w:lang w:val="hr-HR"/>
        </w:rPr>
        <w:t xml:space="preserve"> 84 [53</w:t>
      </w:r>
      <w:r w:rsidR="000F3A78">
        <w:rPr>
          <w:lang w:val="hr-HR"/>
        </w:rPr>
        <w:t>,</w:t>
      </w:r>
      <w:r w:rsidRPr="00500A88">
        <w:rPr>
          <w:lang w:val="hr-HR"/>
        </w:rPr>
        <w:t xml:space="preserve">5%] </w:t>
      </w:r>
      <w:r w:rsidR="000F3A78">
        <w:rPr>
          <w:lang w:val="hr-HR"/>
        </w:rPr>
        <w:t>kontrolnih ispitanica</w:t>
      </w:r>
      <w:r w:rsidRPr="00500A88">
        <w:rPr>
          <w:lang w:val="hr-HR"/>
        </w:rPr>
        <w:t xml:space="preserve">; </w:t>
      </w:r>
      <w:r w:rsidRPr="00500A88">
        <w:rPr>
          <w:i/>
          <w:lang w:val="hr-HR"/>
        </w:rPr>
        <w:t>P</w:t>
      </w:r>
      <w:r w:rsidRPr="00500A88">
        <w:rPr>
          <w:lang w:val="hr-HR"/>
        </w:rPr>
        <w:t> = 0</w:t>
      </w:r>
      <w:r w:rsidR="000F3A78">
        <w:rPr>
          <w:lang w:val="hr-HR"/>
        </w:rPr>
        <w:t>,</w:t>
      </w:r>
      <w:r w:rsidRPr="00500A88">
        <w:rPr>
          <w:lang w:val="hr-HR"/>
        </w:rPr>
        <w:t xml:space="preserve">154) </w:t>
      </w:r>
      <w:r w:rsidR="000F3A78">
        <w:rPr>
          <w:lang w:val="hr-HR"/>
        </w:rPr>
        <w:t>i dobi</w:t>
      </w:r>
      <w:r w:rsidRPr="00500A88">
        <w:rPr>
          <w:lang w:val="hr-HR"/>
        </w:rPr>
        <w:t xml:space="preserve"> (41</w:t>
      </w:r>
      <w:r w:rsidR="000F3A78">
        <w:rPr>
          <w:lang w:val="hr-HR"/>
        </w:rPr>
        <w:t>,</w:t>
      </w:r>
      <w:r w:rsidRPr="00500A88">
        <w:rPr>
          <w:lang w:val="hr-HR"/>
        </w:rPr>
        <w:t>3 ± 12</w:t>
      </w:r>
      <w:r w:rsidR="000F3A78">
        <w:rPr>
          <w:lang w:val="hr-HR"/>
        </w:rPr>
        <w:t>,</w:t>
      </w:r>
      <w:r w:rsidRPr="00500A88">
        <w:rPr>
          <w:lang w:val="hr-HR"/>
        </w:rPr>
        <w:t xml:space="preserve">8 </w:t>
      </w:r>
      <w:r w:rsidR="000F3A78">
        <w:rPr>
          <w:lang w:val="hr-HR"/>
        </w:rPr>
        <w:t>godina u skupini s Crohnovom bole</w:t>
      </w:r>
      <w:r w:rsidR="008C1CF2">
        <w:rPr>
          <w:lang w:val="hr-HR"/>
        </w:rPr>
        <w:t>sti</w:t>
      </w:r>
      <w:r w:rsidR="000F3A78" w:rsidRPr="00500A88">
        <w:rPr>
          <w:lang w:val="hr-HR"/>
        </w:rPr>
        <w:t xml:space="preserve"> </w:t>
      </w:r>
      <w:r w:rsidR="000F3A78">
        <w:rPr>
          <w:lang w:val="hr-HR"/>
        </w:rPr>
        <w:t xml:space="preserve">i </w:t>
      </w:r>
      <w:r w:rsidRPr="00500A88">
        <w:rPr>
          <w:lang w:val="hr-HR"/>
        </w:rPr>
        <w:t>41</w:t>
      </w:r>
      <w:r w:rsidR="000F3A78">
        <w:rPr>
          <w:lang w:val="hr-HR"/>
        </w:rPr>
        <w:t>,</w:t>
      </w:r>
      <w:r w:rsidRPr="00500A88">
        <w:rPr>
          <w:lang w:val="hr-HR"/>
        </w:rPr>
        <w:t>7 ± 8</w:t>
      </w:r>
      <w:r w:rsidR="000F3A78">
        <w:rPr>
          <w:lang w:val="hr-HR"/>
        </w:rPr>
        <w:t>,8 godina u kontrolnoj skupini</w:t>
      </w:r>
      <w:r w:rsidRPr="00500A88">
        <w:rPr>
          <w:lang w:val="hr-HR"/>
        </w:rPr>
        <w:t xml:space="preserve">, </w:t>
      </w:r>
      <w:r w:rsidRPr="00500A88">
        <w:rPr>
          <w:i/>
          <w:lang w:val="hr-HR"/>
        </w:rPr>
        <w:t>P</w:t>
      </w:r>
      <w:r w:rsidRPr="00500A88">
        <w:rPr>
          <w:lang w:val="hr-HR"/>
        </w:rPr>
        <w:t> = 0</w:t>
      </w:r>
      <w:r w:rsidR="000F3A78">
        <w:rPr>
          <w:lang w:val="hr-HR"/>
        </w:rPr>
        <w:t>,</w:t>
      </w:r>
      <w:r w:rsidRPr="00500A88">
        <w:rPr>
          <w:lang w:val="hr-HR"/>
        </w:rPr>
        <w:t xml:space="preserve">091). </w:t>
      </w:r>
      <w:r w:rsidR="00430DEA">
        <w:rPr>
          <w:lang w:val="hr-HR"/>
        </w:rPr>
        <w:t xml:space="preserve">Značajne razlike u distribuciji </w:t>
      </w:r>
      <w:r w:rsidR="00430DEA" w:rsidRPr="00500A88">
        <w:rPr>
          <w:i/>
          <w:lang w:val="hr-HR"/>
        </w:rPr>
        <w:t>STin2</w:t>
      </w:r>
      <w:r w:rsidR="00430DEA" w:rsidRPr="00500A88">
        <w:rPr>
          <w:lang w:val="hr-HR"/>
        </w:rPr>
        <w:t xml:space="preserve"> genot</w:t>
      </w:r>
      <w:r w:rsidR="00430DEA">
        <w:rPr>
          <w:lang w:val="hr-HR"/>
        </w:rPr>
        <w:t>ipa</w:t>
      </w:r>
      <w:r w:rsidR="00430DEA" w:rsidRPr="00500A88">
        <w:rPr>
          <w:lang w:val="hr-HR"/>
        </w:rPr>
        <w:t xml:space="preserve"> </w:t>
      </w:r>
      <w:r w:rsidR="00430DEA">
        <w:rPr>
          <w:lang w:val="hr-HR"/>
        </w:rPr>
        <w:t xml:space="preserve">i </w:t>
      </w:r>
      <w:proofErr w:type="spellStart"/>
      <w:r w:rsidR="00430DEA">
        <w:rPr>
          <w:lang w:val="hr-HR"/>
        </w:rPr>
        <w:t>alela</w:t>
      </w:r>
      <w:proofErr w:type="spellEnd"/>
      <w:r w:rsidR="00430DEA">
        <w:rPr>
          <w:lang w:val="hr-HR"/>
        </w:rPr>
        <w:t xml:space="preserve"> postojale su kako između pacijenata i kontrolnih ispitanika </w:t>
      </w:r>
      <w:r w:rsidRPr="00500A88">
        <w:rPr>
          <w:lang w:val="hr-HR"/>
        </w:rPr>
        <w:t>(</w:t>
      </w:r>
      <w:r w:rsidRPr="00500A88">
        <w:rPr>
          <w:i/>
          <w:lang w:val="hr-HR"/>
        </w:rPr>
        <w:t>P</w:t>
      </w:r>
      <w:r w:rsidRPr="00500A88">
        <w:rPr>
          <w:lang w:val="hr-HR"/>
        </w:rPr>
        <w:t> = 0</w:t>
      </w:r>
      <w:r w:rsidR="000F3A78">
        <w:rPr>
          <w:lang w:val="hr-HR"/>
        </w:rPr>
        <w:t>,</w:t>
      </w:r>
      <w:r w:rsidRPr="00500A88">
        <w:rPr>
          <w:lang w:val="hr-HR"/>
        </w:rPr>
        <w:t>003</w:t>
      </w:r>
      <w:r w:rsidR="008C1CF2">
        <w:rPr>
          <w:lang w:val="hr-HR"/>
        </w:rPr>
        <w:t xml:space="preserve"> za gene</w:t>
      </w:r>
      <w:r w:rsidRPr="00500A88">
        <w:rPr>
          <w:lang w:val="hr-HR"/>
        </w:rPr>
        <w:t xml:space="preserve"> </w:t>
      </w:r>
      <w:r w:rsidR="008C1CF2">
        <w:rPr>
          <w:lang w:val="hr-HR"/>
        </w:rPr>
        <w:t>i</w:t>
      </w:r>
      <w:r w:rsidRPr="00500A88">
        <w:rPr>
          <w:lang w:val="hr-HR"/>
        </w:rPr>
        <w:t xml:space="preserve"> </w:t>
      </w:r>
      <w:r w:rsidRPr="00500A88">
        <w:rPr>
          <w:i/>
          <w:lang w:val="hr-HR"/>
        </w:rPr>
        <w:t>P</w:t>
      </w:r>
      <w:r w:rsidRPr="00500A88">
        <w:rPr>
          <w:lang w:val="hr-HR"/>
        </w:rPr>
        <w:t> = 0</w:t>
      </w:r>
      <w:r w:rsidR="000F3A78">
        <w:rPr>
          <w:lang w:val="hr-HR"/>
        </w:rPr>
        <w:t>,</w:t>
      </w:r>
      <w:r w:rsidRPr="00500A88">
        <w:rPr>
          <w:lang w:val="hr-HR"/>
        </w:rPr>
        <w:t>002</w:t>
      </w:r>
      <w:r w:rsidR="008C1CF2">
        <w:rPr>
          <w:lang w:val="hr-HR"/>
        </w:rPr>
        <w:t xml:space="preserve"> za </w:t>
      </w:r>
      <w:proofErr w:type="spellStart"/>
      <w:r w:rsidR="008C1CF2">
        <w:rPr>
          <w:lang w:val="hr-HR"/>
        </w:rPr>
        <w:t>alele</w:t>
      </w:r>
      <w:proofErr w:type="spellEnd"/>
      <w:r w:rsidRPr="00500A88">
        <w:rPr>
          <w:lang w:val="hr-HR"/>
        </w:rPr>
        <w:t xml:space="preserve">) </w:t>
      </w:r>
      <w:r w:rsidR="00430DEA">
        <w:rPr>
          <w:lang w:val="hr-HR"/>
        </w:rPr>
        <w:t xml:space="preserve">tako i između žena u </w:t>
      </w:r>
      <w:r w:rsidR="008C1CF2">
        <w:rPr>
          <w:lang w:val="hr-HR"/>
        </w:rPr>
        <w:t xml:space="preserve">skupini pacijenata i </w:t>
      </w:r>
      <w:r w:rsidR="006B4FF3">
        <w:rPr>
          <w:lang w:val="hr-HR"/>
        </w:rPr>
        <w:t xml:space="preserve">žena u </w:t>
      </w:r>
      <w:r w:rsidR="008C1CF2">
        <w:rPr>
          <w:lang w:val="hr-HR"/>
        </w:rPr>
        <w:t>kontrolnoj skupini</w:t>
      </w:r>
      <w:r w:rsidRPr="00500A88">
        <w:rPr>
          <w:lang w:val="hr-HR"/>
        </w:rPr>
        <w:t xml:space="preserve"> (</w:t>
      </w:r>
      <w:r w:rsidRPr="00500A88">
        <w:rPr>
          <w:i/>
          <w:lang w:val="hr-HR"/>
        </w:rPr>
        <w:t>P</w:t>
      </w:r>
      <w:r w:rsidRPr="00500A88">
        <w:rPr>
          <w:lang w:val="hr-HR"/>
        </w:rPr>
        <w:t> = 0</w:t>
      </w:r>
      <w:r w:rsidR="000F3A78">
        <w:rPr>
          <w:lang w:val="hr-HR"/>
        </w:rPr>
        <w:t>,</w:t>
      </w:r>
      <w:r w:rsidRPr="00500A88">
        <w:rPr>
          <w:lang w:val="hr-HR"/>
        </w:rPr>
        <w:t xml:space="preserve">004 </w:t>
      </w:r>
      <w:r w:rsidR="008C1CF2">
        <w:rPr>
          <w:lang w:val="hr-HR"/>
        </w:rPr>
        <w:t>za gene</w:t>
      </w:r>
      <w:r w:rsidR="008C1CF2" w:rsidRPr="00500A88">
        <w:rPr>
          <w:lang w:val="hr-HR"/>
        </w:rPr>
        <w:t xml:space="preserve"> </w:t>
      </w:r>
      <w:r w:rsidR="008C1CF2">
        <w:rPr>
          <w:lang w:val="hr-HR"/>
        </w:rPr>
        <w:t>i</w:t>
      </w:r>
      <w:r w:rsidR="008C1CF2" w:rsidRPr="00500A88">
        <w:rPr>
          <w:lang w:val="hr-HR"/>
        </w:rPr>
        <w:t xml:space="preserve"> </w:t>
      </w:r>
      <w:r w:rsidRPr="00500A88">
        <w:rPr>
          <w:i/>
          <w:lang w:val="hr-HR"/>
        </w:rPr>
        <w:t>P</w:t>
      </w:r>
      <w:r w:rsidRPr="00500A88">
        <w:rPr>
          <w:lang w:val="hr-HR"/>
        </w:rPr>
        <w:t> = 0</w:t>
      </w:r>
      <w:r w:rsidR="000F3A78">
        <w:rPr>
          <w:lang w:val="hr-HR"/>
        </w:rPr>
        <w:t>,</w:t>
      </w:r>
      <w:r w:rsidRPr="00500A88">
        <w:rPr>
          <w:lang w:val="hr-HR"/>
        </w:rPr>
        <w:t>007</w:t>
      </w:r>
      <w:r w:rsidR="008C1CF2">
        <w:rPr>
          <w:lang w:val="hr-HR"/>
        </w:rPr>
        <w:t xml:space="preserve"> za </w:t>
      </w:r>
      <w:proofErr w:type="spellStart"/>
      <w:r w:rsidR="008C1CF2">
        <w:rPr>
          <w:lang w:val="hr-HR"/>
        </w:rPr>
        <w:t>alele</w:t>
      </w:r>
      <w:proofErr w:type="spellEnd"/>
      <w:r w:rsidRPr="00500A88">
        <w:rPr>
          <w:lang w:val="hr-HR"/>
        </w:rPr>
        <w:t xml:space="preserve">), </w:t>
      </w:r>
      <w:r w:rsidR="00430DEA">
        <w:rPr>
          <w:lang w:val="hr-HR"/>
        </w:rPr>
        <w:t xml:space="preserve">sa značajnom negativnom asocijacijom između </w:t>
      </w:r>
      <w:proofErr w:type="spellStart"/>
      <w:r w:rsidR="00430DEA">
        <w:rPr>
          <w:lang w:val="hr-HR"/>
        </w:rPr>
        <w:t>bia</w:t>
      </w:r>
      <w:r w:rsidRPr="00500A88">
        <w:rPr>
          <w:lang w:val="hr-HR"/>
        </w:rPr>
        <w:t>lel</w:t>
      </w:r>
      <w:r w:rsidR="00430DEA">
        <w:rPr>
          <w:lang w:val="hr-HR"/>
        </w:rPr>
        <w:t>nog</w:t>
      </w:r>
      <w:proofErr w:type="spellEnd"/>
      <w:r w:rsidRPr="00500A88">
        <w:rPr>
          <w:lang w:val="hr-HR"/>
        </w:rPr>
        <w:t xml:space="preserve"> ss (</w:t>
      </w:r>
      <w:r w:rsidRPr="00500A88">
        <w:rPr>
          <w:i/>
          <w:lang w:val="hr-HR"/>
        </w:rPr>
        <w:t>STin2.9</w:t>
      </w:r>
      <w:r w:rsidRPr="00500A88">
        <w:rPr>
          <w:lang w:val="hr-HR"/>
        </w:rPr>
        <w:t xml:space="preserve"> </w:t>
      </w:r>
      <w:r w:rsidR="00430DEA">
        <w:rPr>
          <w:lang w:val="hr-HR"/>
        </w:rPr>
        <w:t xml:space="preserve">i </w:t>
      </w:r>
      <w:r w:rsidRPr="00500A88">
        <w:rPr>
          <w:i/>
          <w:lang w:val="hr-HR"/>
        </w:rPr>
        <w:t>Stin2.10</w:t>
      </w:r>
      <w:r w:rsidRPr="00500A88">
        <w:rPr>
          <w:lang w:val="hr-HR"/>
        </w:rPr>
        <w:t xml:space="preserve">) </w:t>
      </w:r>
      <w:r w:rsidRPr="00500A88">
        <w:rPr>
          <w:i/>
          <w:lang w:val="hr-HR"/>
        </w:rPr>
        <w:t>STin2</w:t>
      </w:r>
      <w:r w:rsidRPr="00500A88">
        <w:rPr>
          <w:lang w:val="hr-HR"/>
        </w:rPr>
        <w:t xml:space="preserve"> </w:t>
      </w:r>
      <w:r w:rsidR="00430DEA">
        <w:rPr>
          <w:lang w:val="hr-HR"/>
        </w:rPr>
        <w:t xml:space="preserve">genotipa </w:t>
      </w:r>
      <w:r w:rsidR="00D42614">
        <w:rPr>
          <w:lang w:val="hr-HR"/>
        </w:rPr>
        <w:t xml:space="preserve">i </w:t>
      </w:r>
      <w:r w:rsidR="00430DEA">
        <w:rPr>
          <w:lang w:val="hr-HR"/>
        </w:rPr>
        <w:t>Crohnov</w:t>
      </w:r>
      <w:r w:rsidR="00D42614">
        <w:rPr>
          <w:lang w:val="hr-HR"/>
        </w:rPr>
        <w:t>e</w:t>
      </w:r>
      <w:r w:rsidR="00430DEA">
        <w:rPr>
          <w:lang w:val="hr-HR"/>
        </w:rPr>
        <w:t xml:space="preserve"> bole</w:t>
      </w:r>
      <w:r w:rsidR="008C1CF2">
        <w:rPr>
          <w:lang w:val="hr-HR"/>
        </w:rPr>
        <w:t>sti</w:t>
      </w:r>
      <w:r w:rsidRPr="00500A88">
        <w:rPr>
          <w:lang w:val="hr-HR"/>
        </w:rPr>
        <w:t xml:space="preserve"> (</w:t>
      </w:r>
      <w:r w:rsidRPr="00500A88">
        <w:rPr>
          <w:i/>
          <w:lang w:val="hr-HR"/>
        </w:rPr>
        <w:t>P</w:t>
      </w:r>
      <w:r w:rsidRPr="00500A88">
        <w:rPr>
          <w:lang w:val="hr-HR"/>
        </w:rPr>
        <w:t> = 0</w:t>
      </w:r>
      <w:r w:rsidR="000F3A78">
        <w:rPr>
          <w:lang w:val="hr-HR"/>
        </w:rPr>
        <w:t>,</w:t>
      </w:r>
      <w:r w:rsidRPr="00500A88">
        <w:rPr>
          <w:lang w:val="hr-HR"/>
        </w:rPr>
        <w:t>013,</w:t>
      </w:r>
      <w:r w:rsidR="008C1CF2">
        <w:rPr>
          <w:lang w:val="hr-HR"/>
        </w:rPr>
        <w:t xml:space="preserve"> omjer izgleda</w:t>
      </w:r>
      <w:r w:rsidR="009621E9" w:rsidRPr="00500A88">
        <w:rPr>
          <w:lang w:val="hr-HR"/>
        </w:rPr>
        <w:t xml:space="preserve"> [</w:t>
      </w:r>
      <w:proofErr w:type="spellStart"/>
      <w:r w:rsidR="009621E9">
        <w:rPr>
          <w:lang w:val="hr-HR"/>
        </w:rPr>
        <w:t>engl</w:t>
      </w:r>
      <w:proofErr w:type="spellEnd"/>
      <w:r w:rsidR="009621E9">
        <w:rPr>
          <w:lang w:val="hr-HR"/>
        </w:rPr>
        <w:t xml:space="preserve">, </w:t>
      </w:r>
      <w:proofErr w:type="spellStart"/>
      <w:r w:rsidR="009621E9" w:rsidRPr="009621E9">
        <w:rPr>
          <w:i/>
          <w:lang w:val="hr-HR"/>
        </w:rPr>
        <w:t>odds</w:t>
      </w:r>
      <w:proofErr w:type="spellEnd"/>
      <w:r w:rsidR="009621E9" w:rsidRPr="009621E9">
        <w:rPr>
          <w:i/>
          <w:lang w:val="hr-HR"/>
        </w:rPr>
        <w:t xml:space="preserve"> </w:t>
      </w:r>
      <w:proofErr w:type="spellStart"/>
      <w:r w:rsidR="009621E9" w:rsidRPr="009621E9">
        <w:rPr>
          <w:i/>
          <w:lang w:val="hr-HR"/>
        </w:rPr>
        <w:t>ratio</w:t>
      </w:r>
      <w:proofErr w:type="spellEnd"/>
      <w:r w:rsidR="008C1CF2">
        <w:rPr>
          <w:i/>
          <w:lang w:val="hr-HR"/>
        </w:rPr>
        <w:t>,</w:t>
      </w:r>
      <w:r w:rsidR="009621E9" w:rsidRPr="00500A88">
        <w:rPr>
          <w:lang w:val="hr-HR"/>
        </w:rPr>
        <w:t xml:space="preserve">OR] </w:t>
      </w:r>
      <w:r w:rsidR="009621E9">
        <w:rPr>
          <w:lang w:val="hr-HR"/>
        </w:rPr>
        <w:t xml:space="preserve">prilagođen po dobi i spolu, </w:t>
      </w:r>
      <w:r w:rsidRPr="00500A88">
        <w:rPr>
          <w:lang w:val="hr-HR"/>
        </w:rPr>
        <w:t>0</w:t>
      </w:r>
      <w:r w:rsidR="000F3A78">
        <w:rPr>
          <w:lang w:val="hr-HR"/>
        </w:rPr>
        <w:t>,</w:t>
      </w:r>
      <w:r w:rsidRPr="00500A88">
        <w:rPr>
          <w:lang w:val="hr-HR"/>
        </w:rPr>
        <w:t>5</w:t>
      </w:r>
      <w:r w:rsidR="008C1CF2">
        <w:rPr>
          <w:lang w:val="hr-HR"/>
        </w:rPr>
        <w:t>;</w:t>
      </w:r>
      <w:r w:rsidRPr="00500A88">
        <w:rPr>
          <w:lang w:val="hr-HR"/>
        </w:rPr>
        <w:t xml:space="preserve"> 95% </w:t>
      </w:r>
      <w:r w:rsidR="009621E9">
        <w:rPr>
          <w:lang w:val="hr-HR"/>
        </w:rPr>
        <w:t xml:space="preserve">raspon pouzdanosti </w:t>
      </w:r>
      <w:r w:rsidR="009621E9" w:rsidRPr="00500A88">
        <w:rPr>
          <w:lang w:val="hr-HR"/>
        </w:rPr>
        <w:t>[</w:t>
      </w:r>
      <w:proofErr w:type="spellStart"/>
      <w:r w:rsidR="009621E9">
        <w:rPr>
          <w:lang w:val="hr-HR"/>
        </w:rPr>
        <w:t>engl</w:t>
      </w:r>
      <w:proofErr w:type="spellEnd"/>
      <w:r w:rsidR="009621E9">
        <w:rPr>
          <w:lang w:val="hr-HR"/>
        </w:rPr>
        <w:t xml:space="preserve">, </w:t>
      </w:r>
      <w:proofErr w:type="spellStart"/>
      <w:r w:rsidRPr="009621E9">
        <w:rPr>
          <w:i/>
          <w:lang w:val="hr-HR"/>
        </w:rPr>
        <w:t>confidence</w:t>
      </w:r>
      <w:proofErr w:type="spellEnd"/>
      <w:r w:rsidRPr="009621E9">
        <w:rPr>
          <w:i/>
          <w:lang w:val="hr-HR"/>
        </w:rPr>
        <w:t xml:space="preserve"> interval</w:t>
      </w:r>
      <w:r w:rsidR="009621E9">
        <w:rPr>
          <w:lang w:val="hr-HR"/>
        </w:rPr>
        <w:t>,</w:t>
      </w:r>
      <w:r w:rsidRPr="00500A88">
        <w:rPr>
          <w:lang w:val="hr-HR"/>
        </w:rPr>
        <w:t xml:space="preserve"> CI] 0</w:t>
      </w:r>
      <w:r w:rsidR="000F3A78">
        <w:rPr>
          <w:lang w:val="hr-HR"/>
        </w:rPr>
        <w:t>,</w:t>
      </w:r>
      <w:r w:rsidRPr="00500A88">
        <w:rPr>
          <w:lang w:val="hr-HR"/>
        </w:rPr>
        <w:t>29-0</w:t>
      </w:r>
      <w:r w:rsidR="000F3A78">
        <w:rPr>
          <w:lang w:val="hr-HR"/>
        </w:rPr>
        <w:t>,</w:t>
      </w:r>
      <w:r w:rsidRPr="00500A88">
        <w:rPr>
          <w:lang w:val="hr-HR"/>
        </w:rPr>
        <w:t xml:space="preserve">86; </w:t>
      </w:r>
      <w:r w:rsidR="009621E9">
        <w:rPr>
          <w:lang w:val="hr-HR"/>
        </w:rPr>
        <w:t>žene</w:t>
      </w:r>
      <w:r w:rsidRPr="00500A88">
        <w:rPr>
          <w:lang w:val="hr-HR"/>
        </w:rPr>
        <w:t xml:space="preserve">: </w:t>
      </w:r>
      <w:r w:rsidRPr="00500A88">
        <w:rPr>
          <w:i/>
          <w:lang w:val="hr-HR"/>
        </w:rPr>
        <w:t>P</w:t>
      </w:r>
      <w:r w:rsidRPr="00500A88">
        <w:rPr>
          <w:lang w:val="hr-HR"/>
        </w:rPr>
        <w:t> = 0</w:t>
      </w:r>
      <w:r w:rsidR="000F3A78">
        <w:rPr>
          <w:lang w:val="hr-HR"/>
        </w:rPr>
        <w:t>,</w:t>
      </w:r>
      <w:r w:rsidRPr="00500A88">
        <w:rPr>
          <w:lang w:val="hr-HR"/>
        </w:rPr>
        <w:t xml:space="preserve">006, OR </w:t>
      </w:r>
      <w:r w:rsidR="009621E9">
        <w:rPr>
          <w:lang w:val="hr-HR"/>
        </w:rPr>
        <w:t xml:space="preserve">prilagođen po dobi </w:t>
      </w:r>
      <w:r w:rsidRPr="00500A88">
        <w:rPr>
          <w:lang w:val="hr-HR"/>
        </w:rPr>
        <w:t>0</w:t>
      </w:r>
      <w:r w:rsidR="000F3A78">
        <w:rPr>
          <w:lang w:val="hr-HR"/>
        </w:rPr>
        <w:t>,</w:t>
      </w:r>
      <w:r w:rsidRPr="00500A88">
        <w:rPr>
          <w:lang w:val="hr-HR"/>
        </w:rPr>
        <w:t>32, 95% CI 0</w:t>
      </w:r>
      <w:r w:rsidR="000F3A78">
        <w:rPr>
          <w:lang w:val="hr-HR"/>
        </w:rPr>
        <w:t>,</w:t>
      </w:r>
      <w:r w:rsidRPr="00500A88">
        <w:rPr>
          <w:lang w:val="hr-HR"/>
        </w:rPr>
        <w:t>14-0</w:t>
      </w:r>
      <w:r w:rsidR="000F3A78">
        <w:rPr>
          <w:lang w:val="hr-HR"/>
        </w:rPr>
        <w:t>,</w:t>
      </w:r>
      <w:r w:rsidRPr="00500A88">
        <w:rPr>
          <w:lang w:val="hr-HR"/>
        </w:rPr>
        <w:t xml:space="preserve">72) </w:t>
      </w:r>
      <w:r w:rsidR="009621E9">
        <w:rPr>
          <w:lang w:val="hr-HR"/>
        </w:rPr>
        <w:t>i značajnom većom distribucijom</w:t>
      </w:r>
      <w:r w:rsidRPr="00500A88">
        <w:rPr>
          <w:lang w:val="hr-HR"/>
        </w:rPr>
        <w:t xml:space="preserve"> </w:t>
      </w:r>
      <w:r w:rsidRPr="00500A88">
        <w:rPr>
          <w:i/>
          <w:lang w:val="hr-HR"/>
        </w:rPr>
        <w:t>S-STin2.12</w:t>
      </w:r>
      <w:r w:rsidRPr="00500A88">
        <w:rPr>
          <w:lang w:val="hr-HR"/>
        </w:rPr>
        <w:t xml:space="preserve"> (</w:t>
      </w:r>
      <w:r w:rsidRPr="00500A88">
        <w:rPr>
          <w:i/>
          <w:lang w:val="hr-HR"/>
        </w:rPr>
        <w:t>5-HTTLPR/rs25531</w:t>
      </w:r>
      <w:r w:rsidRPr="00500A88">
        <w:rPr>
          <w:lang w:val="hr-HR"/>
        </w:rPr>
        <w:t xml:space="preserve">: </w:t>
      </w:r>
      <w:r w:rsidRPr="00500A88">
        <w:rPr>
          <w:i/>
          <w:lang w:val="hr-HR"/>
        </w:rPr>
        <w:t>S-STin2: STin2</w:t>
      </w:r>
      <w:r w:rsidR="000F3A78">
        <w:rPr>
          <w:i/>
          <w:lang w:val="hr-HR"/>
        </w:rPr>
        <w:t>.</w:t>
      </w:r>
      <w:r w:rsidRPr="00500A88">
        <w:rPr>
          <w:i/>
          <w:lang w:val="hr-HR"/>
        </w:rPr>
        <w:t>12</w:t>
      </w:r>
      <w:r w:rsidRPr="00500A88">
        <w:rPr>
          <w:lang w:val="hr-HR"/>
        </w:rPr>
        <w:t xml:space="preserve">) </w:t>
      </w:r>
      <w:proofErr w:type="spellStart"/>
      <w:r w:rsidRPr="00500A88">
        <w:rPr>
          <w:lang w:val="hr-HR"/>
        </w:rPr>
        <w:t>haplo</w:t>
      </w:r>
      <w:r w:rsidR="009621E9">
        <w:rPr>
          <w:lang w:val="hr-HR"/>
        </w:rPr>
        <w:t>tipa</w:t>
      </w:r>
      <w:proofErr w:type="spellEnd"/>
      <w:r w:rsidR="009621E9">
        <w:rPr>
          <w:lang w:val="hr-HR"/>
        </w:rPr>
        <w:t xml:space="preserve"> kod pacijenata</w:t>
      </w:r>
      <w:r w:rsidRPr="00500A88">
        <w:rPr>
          <w:lang w:val="hr-HR"/>
        </w:rPr>
        <w:t xml:space="preserve"> (</w:t>
      </w:r>
      <w:r w:rsidRPr="00500A88">
        <w:rPr>
          <w:i/>
          <w:lang w:val="hr-HR"/>
        </w:rPr>
        <w:t>P</w:t>
      </w:r>
      <w:r w:rsidRPr="00500A88">
        <w:rPr>
          <w:lang w:val="hr-HR"/>
        </w:rPr>
        <w:t> = 0</w:t>
      </w:r>
      <w:r w:rsidR="000F3A78">
        <w:rPr>
          <w:lang w:val="hr-HR"/>
        </w:rPr>
        <w:t>,</w:t>
      </w:r>
      <w:r w:rsidRPr="00500A88">
        <w:rPr>
          <w:lang w:val="hr-HR"/>
        </w:rPr>
        <w:t>004, OR 1</w:t>
      </w:r>
      <w:r w:rsidR="000F3A78">
        <w:rPr>
          <w:lang w:val="hr-HR"/>
        </w:rPr>
        <w:t>,</w:t>
      </w:r>
      <w:r w:rsidRPr="00500A88">
        <w:rPr>
          <w:lang w:val="hr-HR"/>
        </w:rPr>
        <w:t>62, 95% CI 1</w:t>
      </w:r>
      <w:r w:rsidR="000F3A78">
        <w:rPr>
          <w:lang w:val="hr-HR"/>
        </w:rPr>
        <w:t>,</w:t>
      </w:r>
      <w:r w:rsidRPr="00500A88">
        <w:rPr>
          <w:lang w:val="hr-HR"/>
        </w:rPr>
        <w:t>16-2</w:t>
      </w:r>
      <w:r w:rsidR="000F3A78">
        <w:rPr>
          <w:lang w:val="hr-HR"/>
        </w:rPr>
        <w:t>,</w:t>
      </w:r>
      <w:r w:rsidRPr="00500A88">
        <w:rPr>
          <w:lang w:val="hr-HR"/>
        </w:rPr>
        <w:t xml:space="preserve">26). </w:t>
      </w:r>
      <w:r w:rsidR="009621E9">
        <w:rPr>
          <w:lang w:val="hr-HR"/>
        </w:rPr>
        <w:t>Nije postojala značajna asocijacija između</w:t>
      </w:r>
      <w:r w:rsidRPr="00500A88">
        <w:rPr>
          <w:lang w:val="hr-HR"/>
        </w:rPr>
        <w:t xml:space="preserve"> </w:t>
      </w:r>
      <w:r w:rsidR="009621E9">
        <w:rPr>
          <w:lang w:val="hr-HR"/>
        </w:rPr>
        <w:t xml:space="preserve">genotipskih i </w:t>
      </w:r>
      <w:proofErr w:type="spellStart"/>
      <w:r w:rsidR="009621E9">
        <w:rPr>
          <w:lang w:val="hr-HR"/>
        </w:rPr>
        <w:t>alelnih</w:t>
      </w:r>
      <w:proofErr w:type="spellEnd"/>
      <w:r w:rsidR="009621E9">
        <w:rPr>
          <w:lang w:val="hr-HR"/>
        </w:rPr>
        <w:t xml:space="preserve"> frekvencija </w:t>
      </w:r>
      <w:r w:rsidRPr="00500A88">
        <w:rPr>
          <w:i/>
          <w:lang w:val="hr-HR"/>
        </w:rPr>
        <w:t>5-HTTLRP</w:t>
      </w:r>
      <w:r w:rsidRPr="00500A88">
        <w:rPr>
          <w:lang w:val="hr-HR"/>
        </w:rPr>
        <w:t xml:space="preserve"> </w:t>
      </w:r>
      <w:r w:rsidR="008C1CF2">
        <w:rPr>
          <w:lang w:val="hr-HR"/>
        </w:rPr>
        <w:t>i</w:t>
      </w:r>
      <w:r w:rsidRPr="00500A88">
        <w:rPr>
          <w:lang w:val="hr-HR"/>
        </w:rPr>
        <w:t xml:space="preserve"> </w:t>
      </w:r>
      <w:r w:rsidRPr="00500A88">
        <w:rPr>
          <w:i/>
          <w:lang w:val="hr-HR"/>
        </w:rPr>
        <w:t>rs25531</w:t>
      </w:r>
      <w:r w:rsidRPr="00500A88">
        <w:rPr>
          <w:lang w:val="hr-HR"/>
        </w:rPr>
        <w:t xml:space="preserve"> </w:t>
      </w:r>
      <w:r w:rsidR="009621E9">
        <w:rPr>
          <w:lang w:val="hr-HR"/>
        </w:rPr>
        <w:t>i Crohnove bolesti</w:t>
      </w:r>
      <w:r w:rsidRPr="00500A88">
        <w:rPr>
          <w:lang w:val="hr-HR"/>
        </w:rPr>
        <w:t xml:space="preserve"> </w:t>
      </w:r>
      <w:r w:rsidR="00D42614">
        <w:rPr>
          <w:lang w:val="hr-HR"/>
        </w:rPr>
        <w:t>te</w:t>
      </w:r>
      <w:r w:rsidR="009621E9">
        <w:rPr>
          <w:lang w:val="hr-HR"/>
        </w:rPr>
        <w:t xml:space="preserve"> između bilo kojeg polimorfnog </w:t>
      </w:r>
      <w:proofErr w:type="spellStart"/>
      <w:r w:rsidR="009621E9">
        <w:rPr>
          <w:lang w:val="hr-HR"/>
        </w:rPr>
        <w:t>lokusa</w:t>
      </w:r>
      <w:proofErr w:type="spellEnd"/>
      <w:r w:rsidR="009621E9">
        <w:rPr>
          <w:lang w:val="hr-HR"/>
        </w:rPr>
        <w:t xml:space="preserve"> gena</w:t>
      </w:r>
      <w:r w:rsidRPr="00500A88">
        <w:rPr>
          <w:lang w:val="hr-HR"/>
        </w:rPr>
        <w:t xml:space="preserve"> </w:t>
      </w:r>
      <w:r w:rsidRPr="00500A88">
        <w:rPr>
          <w:i/>
          <w:lang w:val="hr-HR"/>
        </w:rPr>
        <w:t>SLC6A4</w:t>
      </w:r>
      <w:r w:rsidRPr="00500A88">
        <w:rPr>
          <w:lang w:val="hr-HR"/>
        </w:rPr>
        <w:t xml:space="preserve"> </w:t>
      </w:r>
      <w:r w:rsidR="00D42614">
        <w:rPr>
          <w:lang w:val="hr-HR"/>
        </w:rPr>
        <w:t>i</w:t>
      </w:r>
      <w:r w:rsidR="009621E9">
        <w:rPr>
          <w:lang w:val="hr-HR"/>
        </w:rPr>
        <w:t xml:space="preserve"> klinički</w:t>
      </w:r>
      <w:r w:rsidR="00D42614">
        <w:rPr>
          <w:lang w:val="hr-HR"/>
        </w:rPr>
        <w:t>h</w:t>
      </w:r>
      <w:r w:rsidR="009621E9">
        <w:rPr>
          <w:lang w:val="hr-HR"/>
        </w:rPr>
        <w:t xml:space="preserve"> podtipova Crohnove bolesti.</w:t>
      </w:r>
      <w:r w:rsidRPr="00500A88">
        <w:rPr>
          <w:lang w:val="hr-HR"/>
        </w:rPr>
        <w:t xml:space="preserve"> </w:t>
      </w:r>
    </w:p>
    <w:p w:rsidR="000658C9" w:rsidRPr="00500A88" w:rsidRDefault="00636DA0" w:rsidP="00B44E90">
      <w:pPr>
        <w:pStyle w:val="cmjTEXT"/>
        <w:rPr>
          <w:lang w:val="hr-HR"/>
        </w:rPr>
      </w:pPr>
      <w:bookmarkStart w:id="0" w:name="_GoBack"/>
      <w:bookmarkEnd w:id="0"/>
      <w:r>
        <w:rPr>
          <w:b/>
          <w:lang w:val="hr-HR"/>
        </w:rPr>
        <w:t>Zaključak</w:t>
      </w:r>
      <w:r w:rsidR="000658C9" w:rsidRPr="00500A88">
        <w:rPr>
          <w:lang w:val="hr-HR"/>
        </w:rPr>
        <w:t xml:space="preserve"> </w:t>
      </w:r>
      <w:r w:rsidR="000658C9" w:rsidRPr="00500A88">
        <w:rPr>
          <w:i/>
          <w:lang w:val="hr-HR"/>
        </w:rPr>
        <w:t>STin2 VNTR</w:t>
      </w:r>
      <w:r w:rsidR="000658C9" w:rsidRPr="00500A88">
        <w:rPr>
          <w:lang w:val="hr-HR"/>
        </w:rPr>
        <w:t xml:space="preserve"> </w:t>
      </w:r>
      <w:proofErr w:type="spellStart"/>
      <w:r>
        <w:rPr>
          <w:lang w:val="hr-HR"/>
        </w:rPr>
        <w:t>polimorfizam</w:t>
      </w:r>
      <w:proofErr w:type="spellEnd"/>
      <w:r>
        <w:rPr>
          <w:lang w:val="hr-HR"/>
        </w:rPr>
        <w:t xml:space="preserve"> gena</w:t>
      </w:r>
      <w:r w:rsidR="000658C9" w:rsidRPr="00500A88">
        <w:rPr>
          <w:lang w:val="hr-HR"/>
        </w:rPr>
        <w:t xml:space="preserve"> </w:t>
      </w:r>
      <w:r w:rsidR="000658C9" w:rsidRPr="00500A88">
        <w:rPr>
          <w:i/>
          <w:lang w:val="hr-HR"/>
        </w:rPr>
        <w:t>SLC6A4</w:t>
      </w:r>
      <w:r w:rsidR="000658C9" w:rsidRPr="00500A88">
        <w:rPr>
          <w:lang w:val="hr-HR"/>
        </w:rPr>
        <w:t xml:space="preserve"> </w:t>
      </w:r>
      <w:r>
        <w:rPr>
          <w:lang w:val="hr-HR"/>
        </w:rPr>
        <w:t xml:space="preserve">može doprinijeti patogenezi Crohnove bolesti. </w:t>
      </w:r>
    </w:p>
    <w:p w:rsidR="00794764" w:rsidRPr="00500A88" w:rsidRDefault="00794764" w:rsidP="000658C9">
      <w:pPr>
        <w:rPr>
          <w:lang w:val="hr-HR"/>
        </w:rPr>
      </w:pPr>
    </w:p>
    <w:sectPr w:rsidR="00794764" w:rsidRPr="00500A88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48" w:rsidRDefault="00B26948">
      <w:r>
        <w:separator/>
      </w:r>
    </w:p>
  </w:endnote>
  <w:endnote w:type="continuationSeparator" w:id="0">
    <w:p w:rsidR="00B26948" w:rsidRDefault="00B2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E90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48" w:rsidRDefault="00B26948">
      <w:r>
        <w:separator/>
      </w:r>
    </w:p>
  </w:footnote>
  <w:footnote w:type="continuationSeparator" w:id="0">
    <w:p w:rsidR="00B26948" w:rsidRDefault="00B2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0511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658C9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0F3A78"/>
    <w:rsid w:val="00101CDA"/>
    <w:rsid w:val="00101EA9"/>
    <w:rsid w:val="001050C7"/>
    <w:rsid w:val="001355EC"/>
    <w:rsid w:val="00136E8D"/>
    <w:rsid w:val="001630A2"/>
    <w:rsid w:val="001B6D45"/>
    <w:rsid w:val="001B7069"/>
    <w:rsid w:val="001F03D4"/>
    <w:rsid w:val="00210C20"/>
    <w:rsid w:val="002125E6"/>
    <w:rsid w:val="00222E95"/>
    <w:rsid w:val="00223A9D"/>
    <w:rsid w:val="002302E8"/>
    <w:rsid w:val="00245BBC"/>
    <w:rsid w:val="002624D1"/>
    <w:rsid w:val="00264C92"/>
    <w:rsid w:val="00282FFB"/>
    <w:rsid w:val="00295415"/>
    <w:rsid w:val="00295995"/>
    <w:rsid w:val="002A61C1"/>
    <w:rsid w:val="002C1783"/>
    <w:rsid w:val="002C6518"/>
    <w:rsid w:val="002C7B2F"/>
    <w:rsid w:val="002D4C68"/>
    <w:rsid w:val="00324A0A"/>
    <w:rsid w:val="00352CA1"/>
    <w:rsid w:val="00362F8A"/>
    <w:rsid w:val="00367EED"/>
    <w:rsid w:val="00393755"/>
    <w:rsid w:val="00397C79"/>
    <w:rsid w:val="003A681D"/>
    <w:rsid w:val="003C01F0"/>
    <w:rsid w:val="003D101B"/>
    <w:rsid w:val="003E7C50"/>
    <w:rsid w:val="003F222A"/>
    <w:rsid w:val="0040054C"/>
    <w:rsid w:val="00401D26"/>
    <w:rsid w:val="00415FCA"/>
    <w:rsid w:val="0041754A"/>
    <w:rsid w:val="00430DEA"/>
    <w:rsid w:val="004319C1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00A88"/>
    <w:rsid w:val="005252D4"/>
    <w:rsid w:val="00564EA6"/>
    <w:rsid w:val="00571C03"/>
    <w:rsid w:val="00572EF0"/>
    <w:rsid w:val="00586EB8"/>
    <w:rsid w:val="0059220F"/>
    <w:rsid w:val="005A4F32"/>
    <w:rsid w:val="005B7278"/>
    <w:rsid w:val="005C2FF8"/>
    <w:rsid w:val="005F1A27"/>
    <w:rsid w:val="005F6D85"/>
    <w:rsid w:val="006222C6"/>
    <w:rsid w:val="00622A33"/>
    <w:rsid w:val="00623F7B"/>
    <w:rsid w:val="00624D9F"/>
    <w:rsid w:val="00636DA0"/>
    <w:rsid w:val="0064007B"/>
    <w:rsid w:val="0064042A"/>
    <w:rsid w:val="00644A62"/>
    <w:rsid w:val="0066068D"/>
    <w:rsid w:val="0067181C"/>
    <w:rsid w:val="00673E46"/>
    <w:rsid w:val="00676BC0"/>
    <w:rsid w:val="00677FAE"/>
    <w:rsid w:val="006820EE"/>
    <w:rsid w:val="006B4FF3"/>
    <w:rsid w:val="006B792A"/>
    <w:rsid w:val="006C5671"/>
    <w:rsid w:val="006D1D8A"/>
    <w:rsid w:val="006F200A"/>
    <w:rsid w:val="0070117D"/>
    <w:rsid w:val="00710616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94764"/>
    <w:rsid w:val="007B25C3"/>
    <w:rsid w:val="007C4ED0"/>
    <w:rsid w:val="007D1F4A"/>
    <w:rsid w:val="007D246E"/>
    <w:rsid w:val="007F6446"/>
    <w:rsid w:val="008078E8"/>
    <w:rsid w:val="00821431"/>
    <w:rsid w:val="00823761"/>
    <w:rsid w:val="00825136"/>
    <w:rsid w:val="00840226"/>
    <w:rsid w:val="0084417F"/>
    <w:rsid w:val="00851B56"/>
    <w:rsid w:val="00857C02"/>
    <w:rsid w:val="008713F2"/>
    <w:rsid w:val="00871E8F"/>
    <w:rsid w:val="008977B7"/>
    <w:rsid w:val="008A735E"/>
    <w:rsid w:val="008C1CF2"/>
    <w:rsid w:val="008D1BE8"/>
    <w:rsid w:val="008D7A37"/>
    <w:rsid w:val="008F71D8"/>
    <w:rsid w:val="00905969"/>
    <w:rsid w:val="0091621F"/>
    <w:rsid w:val="009433FB"/>
    <w:rsid w:val="009621E9"/>
    <w:rsid w:val="00965573"/>
    <w:rsid w:val="009775A8"/>
    <w:rsid w:val="009812CB"/>
    <w:rsid w:val="009E6FE6"/>
    <w:rsid w:val="009E7F20"/>
    <w:rsid w:val="00A30CFB"/>
    <w:rsid w:val="00A43029"/>
    <w:rsid w:val="00A53612"/>
    <w:rsid w:val="00A5623B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23560"/>
    <w:rsid w:val="00B26948"/>
    <w:rsid w:val="00B333E5"/>
    <w:rsid w:val="00B44448"/>
    <w:rsid w:val="00B44E90"/>
    <w:rsid w:val="00B5414F"/>
    <w:rsid w:val="00B86E07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60E9F"/>
    <w:rsid w:val="00C750D0"/>
    <w:rsid w:val="00C754A3"/>
    <w:rsid w:val="00C950FB"/>
    <w:rsid w:val="00CA60B2"/>
    <w:rsid w:val="00CB1234"/>
    <w:rsid w:val="00CB221D"/>
    <w:rsid w:val="00CB4F5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2614"/>
    <w:rsid w:val="00D47D8A"/>
    <w:rsid w:val="00D52939"/>
    <w:rsid w:val="00D5506B"/>
    <w:rsid w:val="00DB0EA0"/>
    <w:rsid w:val="00DB4EDD"/>
    <w:rsid w:val="00DB65D8"/>
    <w:rsid w:val="00DE39E7"/>
    <w:rsid w:val="00DF1994"/>
    <w:rsid w:val="00E004F7"/>
    <w:rsid w:val="00E04E7B"/>
    <w:rsid w:val="00E05B14"/>
    <w:rsid w:val="00E06A98"/>
    <w:rsid w:val="00E45527"/>
    <w:rsid w:val="00E47155"/>
    <w:rsid w:val="00E55100"/>
    <w:rsid w:val="00E66B44"/>
    <w:rsid w:val="00E8505E"/>
    <w:rsid w:val="00E866B0"/>
    <w:rsid w:val="00E8686B"/>
    <w:rsid w:val="00E875AA"/>
    <w:rsid w:val="00EB49AF"/>
    <w:rsid w:val="00EF3D08"/>
    <w:rsid w:val="00EF4C41"/>
    <w:rsid w:val="00F15150"/>
    <w:rsid w:val="00F46306"/>
    <w:rsid w:val="00F55B63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C4A91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link w:val="AddressChar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  <w:style w:type="character" w:customStyle="1" w:styleId="AddressChar">
    <w:name w:val="Address Char"/>
    <w:link w:val="Address"/>
    <w:rsid w:val="00710616"/>
    <w:rPr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link w:val="AddressChar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  <w:style w:type="character" w:customStyle="1" w:styleId="AddressChar">
    <w:name w:val="Address Char"/>
    <w:link w:val="Address"/>
    <w:rsid w:val="00710616"/>
    <w:rPr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9FF5-5BBB-4F6B-9413-9C8D44C0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15</cp:revision>
  <cp:lastPrinted>2007-04-24T14:16:00Z</cp:lastPrinted>
  <dcterms:created xsi:type="dcterms:W3CDTF">2019-01-09T13:53:00Z</dcterms:created>
  <dcterms:modified xsi:type="dcterms:W3CDTF">2019-03-01T10:49:00Z</dcterms:modified>
</cp:coreProperties>
</file>